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САГЛАСНОСТ И ИНФОРМАЦИЈЕ О ОБРАДИ ПОДАТАКА О ЛИЧНОСТИ ЗА УЧЕШЋЕ НА КОНКУРСУ ЗА ДЕЦУ “ Писмо - Ћирилица - писана слова” у  писању литерарног састава на тему „ Порани Јело, окасни Јело, порашће ти клубе бело”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Поштовани,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Центар за Србе у расејању ,,Свети Сава” из  Београда, као руковалац подацима о личности у наградном Конкурсу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 Писмо - Ћирилица - писана слова”</w:t>
      </w:r>
      <w:r w:rsidDel="00000000" w:rsidR="00000000" w:rsidRPr="00000000">
        <w:rPr>
          <w:sz w:val="24"/>
          <w:szCs w:val="24"/>
          <w:rtl w:val="0"/>
        </w:rPr>
        <w:t xml:space="preserve"> литерарни састав на тему „Порани Јело, окасни Јело, порашће ти клубе бело” (у даљем тексту: руковалац подацима о личности), у складу са чланом 23. Закона о заштити података о личности („Службени гласник РС”, број 87/18, у даљем тексту: Закон), дужно је да Вас информише  о следећем: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Ради успешне реализације књижевног Конкурса: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“Писмо - Ћирилица - писана слова”</w:t>
      </w:r>
      <w:r w:rsidDel="00000000" w:rsidR="00000000" w:rsidRPr="00000000">
        <w:rPr>
          <w:sz w:val="24"/>
          <w:szCs w:val="24"/>
          <w:rtl w:val="0"/>
        </w:rPr>
        <w:t xml:space="preserve"> писање литерарног састава на тему “Порани Јело, окасни Јело, порашће ти клубе бело”, који траје од 20.04.2024. до 20.05.2024. године, прикупљамо и обрађујемо Ваше личне податке као и личне податке Вашег малолетног детета, и то: име, презиме, датум рођења детета, Вашу адресу и број телефона.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Руковалац Вашим подацима о личности као и подацима о личности Вашег малолетног детета је Центар за Србе у расејању „Свети Сава”, Београд, Улица Молерова број 74, матични број:  17 17 76 05,  ПИБ:102 32 49 43.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Руковалац подацима о личности обрађује напред наведене податке, ради реализације књижевног  Конкурса на тему „Порани Јело, окасни Јело, порашће ти клубе бело”, који поседује едукативни карактер и чији је основни циљ развој дечије креативности и маште, кроз писање литерарног састава, као и унапређење културе писања на ћирилици и писмености деце, што представља легитимни интерес руковаоца.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У циљу законите обраде наведених података, потребно је давање писане сагласности руковаоцу подацима, за обраду Ваших података о личности као и података о личности Вашег малолетног детета, у складу са чланом 16. Закона, којим је прописано да за обраду података о личности малолетног лица до 15 година, пристанак даје родитељ који врши родитељско право, односно други законски заступник малолетног лица (старатељ).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Подаци о личности малолетног детета могу бити објављени у електронским и писаним медијима, на корпоративној страници Центра за Србе у расејању „Свети Сава”, на званичној Фејсбук страни Центра  и у годишњем Зборнику радова.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Ваши лични подаци као и подаци детета, чувају се у бази података руковаоца, од дана пријема конкурсне документације до  20.04.2024. године, по истеку ког рока се бришу из базе података.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Руковалац подацима о личности предузимаће све потребне техничке и организационе мере за заштиту наведених података ради спречавања случајног или незаконитог уништења или случајног губитка, измена, неовлашћеног откривања, коришћења или приступа подацима као и од свих незаконитих облика обраде.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На основу Закона, родитељу/старатељу припада право да од руковаоца подацима о личности, захтева: приступ подацима о личности, исправку или брисање података о личности, да затражи ограничење обраде података о личности, уложи приговор на начин обраде података о личности, а има право и на преносивост података и право подношења притужбе Поверенику за заштиту информација од јавног значаја и заштиту података о личности.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 подаци овлашћеног лица за заштиту података о личности у Центру за Србе у расејању  „Свети Сава”, Београд: е-мејл: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kuncerradmila@centarsvetisava.org.rs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број телефона: 381 11 344 21 69 и мобилни  381 64 126 28 91 .</w:t>
      </w:r>
    </w:p>
    <w:p w:rsidR="00000000" w:rsidDel="00000000" w:rsidP="00000000" w:rsidRDefault="00000000" w:rsidRPr="00000000" w14:paraId="0000000E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F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10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Центар за Србе у расејању  „Свети Сава”</w:t>
      </w:r>
    </w:p>
    <w:p w:rsidR="00000000" w:rsidDel="00000000" w:rsidP="00000000" w:rsidRDefault="00000000" w:rsidRPr="00000000" w14:paraId="00000027">
      <w:pPr>
        <w:spacing w:after="0"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Молерова 74,  11 0000, Београд </w:t>
      </w:r>
    </w:p>
    <w:p w:rsidR="00000000" w:rsidDel="00000000" w:rsidP="00000000" w:rsidRDefault="00000000" w:rsidRPr="00000000" w14:paraId="00000028">
      <w:pPr>
        <w:spacing w:after="0"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Радмила Кунчер, председница Центра “Свети Сава”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Након што сам упознат/а са Условима књижевног  Конкурса на тему “Порани Јело, окасни Јело, порашће ти клубе бело ” и Информацијом о обради података о личности  књижевног  Конкурса „Писмо - Ћирилица - писана слова” писање литерарног састава ћирилицом, писаним словима  (у даљем тексту: Информација о обради података о личности) од стране Центра за Србе у расејању  „Свети Сава”, Београд,  као руковаоца подацима, у складу са чланом 16. Закона о заштити података о личности („Службени гласник РС”, број 87/18), својом слободном вољом дајем следећу: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С А Г Л А С Н О С Т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Изјављујем да сам сагласан/а да Центар за Србе у расејању  „Свети Сава” Београд, као руковалац подацима о личности у књижевном  конкурсу: писање литерарног састава (ћирилицом, писаним словима) на тему:  „Порани Јело, окасни Јело, порашће ти клубе бело”, може да обрађује личне податке детета___________________________________________(име и презиме детета), чији сам родитељ/старатељ, на начин и под условима утврђеним Информацијом о обради података о личности.</w:t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_________________,  дана_____________</w:t>
        <w:tab/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Давалац сагласности: ______________________________(Име и презиме)</w:t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rFonts w:ascii="Verdana" w:cs="Verdana" w:eastAsia="Verdana" w:hAnsi="Verdana"/>
          <w:i w:val="1"/>
          <w:color w:val="444444"/>
          <w:sz w:val="17"/>
          <w:szCs w:val="17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_(својеручни потпис)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418" w:top="1418" w:left="1797" w:right="134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670" w:before="0" w:line="240" w:lineRule="auto"/>
      <w:ind w:right="36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" cy="127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226925" y="3771100"/>
                        <a:ext cx="228600" cy="12700"/>
                        <a:chOff x="5226925" y="3771100"/>
                        <a:chExt cx="238150" cy="17800"/>
                      </a:xfrm>
                    </wpg:grpSpPr>
                    <wpg:grpSp>
                      <wpg:cNvGrpSpPr/>
                      <wpg:grpSpPr>
                        <a:xfrm>
                          <a:off x="5226938" y="3771110"/>
                          <a:ext cx="238125" cy="17780"/>
                          <a:chOff x="0" y="-1"/>
                          <a:chExt cx="374" cy="2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-1"/>
                            <a:ext cx="350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-1"/>
                            <a:ext cx="374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-1"/>
                            <a:ext cx="361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" cy="1270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Молерова 74, 11000 Београд  </w:t>
      <w:tab/>
      <w:tab/>
      <w:t xml:space="preserve">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0"/>
          <w:szCs w:val="20"/>
          <w:u w:val="single"/>
          <w:vertAlign w:val="baseline"/>
          <w:rtl w:val="0"/>
        </w:rPr>
        <w:t xml:space="preserve">kuncerradmila@centarsvetisava.org.rs</w:t>
      </w:r>
    </w:hyperlink>
    <w:r w:rsidDel="00000000" w:rsidR="00000000" w:rsidRPr="00000000">
      <w:fldChar w:fldCharType="begin"/>
      <w:instrText xml:space="preserve"> HYPERLINK "mailto:kuncerradmila@centarsvetisava.org.rs"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67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Тел: +381113442169 Мобилни: +381641262891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 www.centarsvetisava.org.rs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tabs>
        <w:tab w:val="center" w:leader="none" w:pos="8280"/>
      </w:tabs>
      <w:rPr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97293" cy="1197293"/>
          <wp:effectExtent b="0" l="0" r="0" t="0"/>
          <wp:docPr descr="centar-logo.jpg" id="2" name="image1.jpg"/>
          <a:graphic>
            <a:graphicData uri="http://schemas.openxmlformats.org/drawingml/2006/picture">
              <pic:pic>
                <pic:nvPicPr>
                  <pic:cNvPr descr="centar-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7293" cy="1197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r-Cyrl"/>
      </w:rPr>
    </w:rPrDefault>
    <w:pPrDefault>
      <w:pPr>
        <w:tabs>
          <w:tab w:val="center" w:leader="none" w:pos="828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  <w:ind w:left="432" w:hanging="432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ind w:left="576" w:hanging="576"/>
      <w:jc w:val="center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0" w:line="240" w:lineRule="auto"/>
      <w:ind w:left="864" w:hanging="864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kuncerradmila@centarsvetisava.org.r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kuncerradmila@centarsvetisava.org.r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